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892D" w14:textId="53C7FEB9" w:rsidR="00426D26" w:rsidRDefault="00900405"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64FA1E9E" wp14:editId="26B20750">
            <wp:extent cx="5731510" cy="1243330"/>
            <wp:effectExtent l="0" t="0" r="2540" b="0"/>
            <wp:docPr id="675915493" name="Picture 1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915493" name="Picture 1" descr="A blue square with whit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29FA9" w14:textId="02996AA5" w:rsidR="00900405" w:rsidRDefault="00900405" w:rsidP="00900405">
      <w:pPr>
        <w:rPr>
          <w:b/>
          <w:bCs/>
        </w:rPr>
      </w:pPr>
      <w:r w:rsidRPr="00900405">
        <w:rPr>
          <w:b/>
          <w:bCs/>
        </w:rPr>
        <w:t xml:space="preserve">Industry </w:t>
      </w:r>
      <w:r w:rsidR="00AF3D7F">
        <w:rPr>
          <w:b/>
          <w:bCs/>
        </w:rPr>
        <w:t>Regulator</w:t>
      </w:r>
      <w:r w:rsidRPr="00900405">
        <w:rPr>
          <w:b/>
          <w:bCs/>
        </w:rPr>
        <w:t xml:space="preserve"> update – Tranche 2 – Legal Sector</w:t>
      </w:r>
      <w:r w:rsidR="009624C8">
        <w:rPr>
          <w:b/>
          <w:bCs/>
        </w:rPr>
        <w:t xml:space="preserve"> – </w:t>
      </w:r>
      <w:r w:rsidR="001044FC">
        <w:rPr>
          <w:b/>
          <w:bCs/>
        </w:rPr>
        <w:t>27 February 2026</w:t>
      </w:r>
    </w:p>
    <w:p w14:paraId="5CF188FC" w14:textId="77777777" w:rsidR="0061249E" w:rsidRPr="0061249E" w:rsidRDefault="005E48E8" w:rsidP="0061249E">
      <w:r w:rsidRPr="005E48E8">
        <w:rPr>
          <w:b/>
          <w:bCs/>
        </w:rPr>
        <w:t>Update overview:</w:t>
      </w:r>
      <w:r w:rsidRPr="005E48E8">
        <w:t> </w:t>
      </w:r>
      <w:r w:rsidR="0061249E" w:rsidRPr="0061249E">
        <w:rPr>
          <w:b/>
          <w:bCs/>
        </w:rPr>
        <w:t>Consultation on the AML/CTF transitional rules</w:t>
      </w:r>
      <w:r w:rsidR="0061249E" w:rsidRPr="0061249E">
        <w:t> </w:t>
      </w:r>
    </w:p>
    <w:p w14:paraId="3921217C" w14:textId="77777777" w:rsidR="0061249E" w:rsidRPr="0061249E" w:rsidRDefault="0061249E" w:rsidP="0061249E">
      <w:r w:rsidRPr="0061249E">
        <w:t>The Department of Home Affairs and AUSTRAC are working to finalise transitional rules to support a smooth implementation of the anti-money laundering and counter-terrorism financing (AML/CTF) reforms. The transitional rules will allow periods of time for reporting entities to adjust their business and processes to certain obligations, while still managing their ML/TF risk.  </w:t>
      </w:r>
    </w:p>
    <w:p w14:paraId="0EBDFB9B" w14:textId="6B6FAB22" w:rsidR="0061249E" w:rsidRPr="0061249E" w:rsidRDefault="0061249E" w:rsidP="0061249E">
      <w:r w:rsidRPr="0061249E">
        <w:t> The Department of Home Affairs has published an </w:t>
      </w:r>
      <w:hyperlink r:id="rId9" w:tgtFrame="_blank" w:history="1">
        <w:r w:rsidRPr="0061249E">
          <w:rPr>
            <w:rStyle w:val="Hyperlink"/>
            <w:b/>
            <w:bCs/>
          </w:rPr>
          <w:t>exposure draft</w:t>
        </w:r>
      </w:hyperlink>
      <w:r w:rsidRPr="0061249E">
        <w:rPr>
          <w:b/>
          <w:bCs/>
        </w:rPr>
        <w:t> </w:t>
      </w:r>
      <w:r w:rsidRPr="0061249E">
        <w:t>of the transitional rules and welcomes any feedback on the exposure draft. Please provide your feedback</w:t>
      </w:r>
      <w:r w:rsidRPr="0061249E">
        <w:rPr>
          <w:u w:val="single"/>
        </w:rPr>
        <w:t> </w:t>
      </w:r>
      <w:r w:rsidRPr="0061249E">
        <w:t>by </w:t>
      </w:r>
      <w:r w:rsidRPr="0061249E">
        <w:rPr>
          <w:b/>
          <w:bCs/>
        </w:rPr>
        <w:t>6 March 2026.</w:t>
      </w:r>
      <w:r w:rsidRPr="0061249E">
        <w:t> </w:t>
      </w:r>
    </w:p>
    <w:p w14:paraId="68F004E5" w14:textId="2754D438" w:rsidR="0061249E" w:rsidRPr="0061249E" w:rsidRDefault="0061249E" w:rsidP="0061249E">
      <w:r w:rsidRPr="0061249E">
        <w:t> Further details regarding the update to the AML/CTF transitional rules can be found </w:t>
      </w:r>
      <w:hyperlink r:id="rId10" w:tgtFrame="_blank" w:history="1">
        <w:r w:rsidRPr="0061249E">
          <w:rPr>
            <w:rStyle w:val="Hyperlink"/>
            <w:b/>
            <w:bCs/>
          </w:rPr>
          <w:t>here</w:t>
        </w:r>
      </w:hyperlink>
      <w:r w:rsidRPr="0061249E">
        <w:rPr>
          <w:b/>
          <w:bCs/>
        </w:rPr>
        <w:t> </w:t>
      </w:r>
      <w:r w:rsidRPr="0061249E">
        <w:t>on our website. </w:t>
      </w:r>
    </w:p>
    <w:p w14:paraId="5AF8A792" w14:textId="77777777" w:rsidR="0061249E" w:rsidRPr="0061249E" w:rsidRDefault="0061249E" w:rsidP="0061249E">
      <w:r w:rsidRPr="0061249E">
        <w:t> </w:t>
      </w:r>
    </w:p>
    <w:p w14:paraId="104178D7" w14:textId="77777777" w:rsidR="0061249E" w:rsidRPr="0061249E" w:rsidRDefault="0061249E" w:rsidP="0061249E">
      <w:r w:rsidRPr="0061249E">
        <w:rPr>
          <w:b/>
          <w:bCs/>
        </w:rPr>
        <w:t>February industry forum</w:t>
      </w:r>
      <w:r w:rsidRPr="0061249E">
        <w:t> </w:t>
      </w:r>
    </w:p>
    <w:p w14:paraId="3AC579B1" w14:textId="77777777" w:rsidR="0061249E" w:rsidRPr="0061249E" w:rsidRDefault="0061249E" w:rsidP="0061249E">
      <w:r w:rsidRPr="0061249E">
        <w:t>We’d like to thank everyone for attending the AUSTRAC industry forum on 18 February. We hope the session provided helpful updates and greater clarity on AUSTRAC’s current and future initiatives. </w:t>
      </w:r>
    </w:p>
    <w:p w14:paraId="05EA444C" w14:textId="06C24CBC" w:rsidR="0061249E" w:rsidRDefault="0061249E" w:rsidP="0061249E">
      <w:r w:rsidRPr="0061249E">
        <w:t> </w:t>
      </w:r>
      <w:r w:rsidR="00723010">
        <w:t>The</w:t>
      </w:r>
      <w:r w:rsidRPr="0061249E">
        <w:t xml:space="preserve"> slides presented at the forum</w:t>
      </w:r>
      <w:r w:rsidR="00723010">
        <w:t xml:space="preserve"> [</w:t>
      </w:r>
      <w:hyperlink r:id="rId11" w:history="1">
        <w:r w:rsidR="00723010" w:rsidRPr="00723010">
          <w:rPr>
            <w:rStyle w:val="Hyperlink"/>
          </w:rPr>
          <w:t>are available here</w:t>
        </w:r>
      </w:hyperlink>
      <w:r w:rsidR="00723010">
        <w:t>]</w:t>
      </w:r>
    </w:p>
    <w:p w14:paraId="1E743706" w14:textId="77777777" w:rsidR="00463EA5" w:rsidRPr="0061249E" w:rsidRDefault="00463EA5" w:rsidP="0061249E"/>
    <w:p w14:paraId="1329C9C8" w14:textId="5867C8DC" w:rsidR="0061249E" w:rsidRPr="0061249E" w:rsidRDefault="0061249E" w:rsidP="0061249E">
      <w:r w:rsidRPr="0061249E">
        <w:t> </w:t>
      </w:r>
      <w:r w:rsidRPr="0061249E">
        <w:rPr>
          <w:b/>
          <w:bCs/>
        </w:rPr>
        <w:t>Looking forward:</w:t>
      </w:r>
      <w:r w:rsidRPr="0061249E">
        <w:rPr>
          <w:rFonts w:ascii="Arial" w:hAnsi="Arial" w:cs="Arial"/>
        </w:rPr>
        <w:t> </w:t>
      </w:r>
      <w:r w:rsidRPr="0061249E">
        <w:t> </w:t>
      </w:r>
    </w:p>
    <w:p w14:paraId="2D819DAD" w14:textId="4B33064A" w:rsidR="0061249E" w:rsidRPr="0061249E" w:rsidRDefault="0061249E" w:rsidP="0061249E">
      <w:r w:rsidRPr="0061249E">
        <w:rPr>
          <w:rFonts w:ascii="Arial" w:hAnsi="Arial" w:cs="Arial"/>
        </w:rPr>
        <w:t>  </w:t>
      </w:r>
      <w:r w:rsidRPr="0061249E">
        <w:rPr>
          <w:b/>
          <w:bCs/>
        </w:rPr>
        <w:t>AUSTRAC information session – legal sector</w:t>
      </w:r>
    </w:p>
    <w:p w14:paraId="608ACD23" w14:textId="77777777" w:rsidR="0061249E" w:rsidRPr="0061249E" w:rsidRDefault="0061249E" w:rsidP="0061249E">
      <w:r w:rsidRPr="0061249E">
        <w:t>Your members may have received an invitation to register for the upcoming AUSTRAC information session on </w:t>
      </w:r>
      <w:r w:rsidRPr="0061249E">
        <w:rPr>
          <w:b/>
          <w:bCs/>
        </w:rPr>
        <w:t>Tuesday 10 March 2026, from 6:00pm to 7:00pm (AEDT)</w:t>
      </w:r>
      <w:r w:rsidRPr="0061249E">
        <w:t>. </w:t>
      </w:r>
    </w:p>
    <w:p w14:paraId="5D1C7DC7" w14:textId="241FB78A" w:rsidR="0061249E" w:rsidRPr="0061249E" w:rsidRDefault="0061249E" w:rsidP="0061249E">
      <w:r w:rsidRPr="0061249E">
        <w:t xml:space="preserve">The aim of this online session is to help prepare legal professionals coming under AML/CTF regulation from 1 July 2026. The session will cover what money laundering is, what AUSTRAC is, and how AUSTRAC will regulate the sector under the </w:t>
      </w:r>
      <w:r w:rsidRPr="0061249E">
        <w:lastRenderedPageBreak/>
        <w:t>expanded laws. It will also provide an overview of the new obligations and practical insights into how the sector can prepare for AML/CTF regulation.  </w:t>
      </w:r>
    </w:p>
    <w:p w14:paraId="37DB12D7" w14:textId="2E6D0B60" w:rsidR="0061249E" w:rsidRPr="0061249E" w:rsidRDefault="0061249E" w:rsidP="0061249E">
      <w:r w:rsidRPr="0061249E">
        <w:t> The session will be presented by AUSTRAC CEO, Brendan Thomas and Deputy CEO of Regulation, Katie Miller, and is open to all legal professionals who may be impacted.  </w:t>
      </w:r>
    </w:p>
    <w:p w14:paraId="2FCECB2F" w14:textId="00E257B1" w:rsidR="0061249E" w:rsidRPr="0061249E" w:rsidRDefault="0061249E" w:rsidP="0061249E">
      <w:r w:rsidRPr="0061249E">
        <w:t> To assist us in reaching the widest cohort possible, we encourage you to share this invitation with your members as well as any relevant contacts.  </w:t>
      </w:r>
    </w:p>
    <w:p w14:paraId="0C6D5CFD" w14:textId="6FD0F8DB" w:rsidR="0061249E" w:rsidRPr="0061249E" w:rsidRDefault="0061249E" w:rsidP="0061249E">
      <w:r w:rsidRPr="0061249E">
        <w:t>  </w:t>
      </w:r>
      <w:r w:rsidRPr="0061249E">
        <w:rPr>
          <w:b/>
          <w:bCs/>
        </w:rPr>
        <w:t>We also encourage industry associations to attend the session.</w:t>
      </w:r>
      <w:r w:rsidRPr="0061249E">
        <w:t>  Registrations close on</w:t>
      </w:r>
      <w:r w:rsidRPr="0061249E">
        <w:rPr>
          <w:b/>
          <w:bCs/>
        </w:rPr>
        <w:t> Thursday 5 March 2026. </w:t>
      </w:r>
      <w:r w:rsidRPr="0061249E">
        <w:t>The link to join the session will be distributed to those registered closer to the date.  </w:t>
      </w:r>
    </w:p>
    <w:p w14:paraId="7E03332D" w14:textId="3D422592" w:rsidR="0061249E" w:rsidRDefault="0061249E" w:rsidP="0061249E">
      <w:r w:rsidRPr="0061249E">
        <w:t> Please let us know if you have any questions regarding the information session. </w:t>
      </w:r>
    </w:p>
    <w:p w14:paraId="250786AD" w14:textId="77777777" w:rsidR="007C2B63" w:rsidRDefault="007C2B63" w:rsidP="0061249E"/>
    <w:p w14:paraId="3E52B944" w14:textId="33AD13F9" w:rsidR="00D817C2" w:rsidRDefault="00D817C2" w:rsidP="0061249E"/>
    <w:p w14:paraId="16637F05" w14:textId="5731FC68" w:rsidR="00EE7F62" w:rsidRDefault="00EE7F62" w:rsidP="0061249E"/>
    <w:p w14:paraId="5E31799A" w14:textId="1FECB6EA" w:rsidR="00EE7F62" w:rsidRDefault="00EE7F62" w:rsidP="0061249E"/>
    <w:p w14:paraId="283889EA" w14:textId="2EFFA1BE" w:rsidR="00020660" w:rsidRPr="0061249E" w:rsidRDefault="00020660" w:rsidP="0061249E"/>
    <w:p w14:paraId="5BCF3FEE" w14:textId="77777777" w:rsidR="0061249E" w:rsidRPr="0061249E" w:rsidRDefault="0061249E" w:rsidP="0061249E">
      <w:r w:rsidRPr="0061249E">
        <w:t> </w:t>
      </w:r>
    </w:p>
    <w:p w14:paraId="19C4731F" w14:textId="003FE9F9" w:rsidR="00CB0962" w:rsidRDefault="00CB0962" w:rsidP="001D4010"/>
    <w:p w14:paraId="3429429A" w14:textId="029015CE" w:rsidR="00454B29" w:rsidRDefault="00454B29" w:rsidP="001D4010"/>
    <w:p w14:paraId="0C2E3B4B" w14:textId="6CA13A21" w:rsidR="00454B29" w:rsidRDefault="00454B29" w:rsidP="001D4010"/>
    <w:p w14:paraId="7EB772E1" w14:textId="4955FB22" w:rsidR="00445D0B" w:rsidRDefault="00445D0B" w:rsidP="001D4010"/>
    <w:p w14:paraId="1A78AEDF" w14:textId="199A23A4" w:rsidR="00D629D4" w:rsidRDefault="00D629D4" w:rsidP="001D4010"/>
    <w:p w14:paraId="629FE9A4" w14:textId="214A1FBF" w:rsidR="006856C9" w:rsidRDefault="006856C9" w:rsidP="001D4010"/>
    <w:p w14:paraId="295A8B01" w14:textId="33B09D95" w:rsidR="006856C9" w:rsidRDefault="006856C9" w:rsidP="001D4010"/>
    <w:p w14:paraId="627C6FCF" w14:textId="51BED6FA" w:rsidR="006856C9" w:rsidRDefault="006856C9" w:rsidP="001D4010"/>
    <w:p w14:paraId="4D04A195" w14:textId="1ED7A417" w:rsidR="00F14704" w:rsidRPr="00CB0962" w:rsidRDefault="00F14704" w:rsidP="001D4010"/>
    <w:p w14:paraId="0025704D" w14:textId="77777777" w:rsidR="005E48E8" w:rsidRPr="00900405" w:rsidRDefault="005E48E8" w:rsidP="00900405"/>
    <w:sectPr w:rsidR="005E48E8" w:rsidRPr="0090040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F0DB" w14:textId="77777777" w:rsidR="008C7BBA" w:rsidRDefault="008C7BBA" w:rsidP="008C7BBA">
      <w:pPr>
        <w:spacing w:after="0" w:line="240" w:lineRule="auto"/>
      </w:pPr>
      <w:r>
        <w:separator/>
      </w:r>
    </w:p>
  </w:endnote>
  <w:endnote w:type="continuationSeparator" w:id="0">
    <w:p w14:paraId="7FD8B917" w14:textId="77777777" w:rsidR="008C7BBA" w:rsidRDefault="008C7BBA" w:rsidP="008C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077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C1C29" w14:textId="0BB4D3C1" w:rsidR="008C7BBA" w:rsidRDefault="008C7B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F40DEC" w14:textId="77777777" w:rsidR="008C7BBA" w:rsidRDefault="008C7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6F53" w14:textId="77777777" w:rsidR="008C7BBA" w:rsidRDefault="008C7BBA" w:rsidP="008C7BBA">
      <w:pPr>
        <w:spacing w:after="0" w:line="240" w:lineRule="auto"/>
      </w:pPr>
      <w:r>
        <w:separator/>
      </w:r>
    </w:p>
  </w:footnote>
  <w:footnote w:type="continuationSeparator" w:id="0">
    <w:p w14:paraId="512A981E" w14:textId="77777777" w:rsidR="008C7BBA" w:rsidRDefault="008C7BBA" w:rsidP="008C7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C3C"/>
    <w:multiLevelType w:val="multilevel"/>
    <w:tmpl w:val="4B34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224C5C"/>
    <w:multiLevelType w:val="multilevel"/>
    <w:tmpl w:val="664E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730580"/>
    <w:multiLevelType w:val="multilevel"/>
    <w:tmpl w:val="6A6C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8156EB"/>
    <w:multiLevelType w:val="multilevel"/>
    <w:tmpl w:val="909E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6F79AA"/>
    <w:multiLevelType w:val="multilevel"/>
    <w:tmpl w:val="8A56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5273B9"/>
    <w:multiLevelType w:val="multilevel"/>
    <w:tmpl w:val="B50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8B67CC"/>
    <w:multiLevelType w:val="multilevel"/>
    <w:tmpl w:val="8342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D674AC"/>
    <w:multiLevelType w:val="multilevel"/>
    <w:tmpl w:val="7A68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510BD3"/>
    <w:multiLevelType w:val="hybridMultilevel"/>
    <w:tmpl w:val="A56CC1B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39339484">
    <w:abstractNumId w:val="2"/>
  </w:num>
  <w:num w:numId="2" w16cid:durableId="1057095979">
    <w:abstractNumId w:val="7"/>
  </w:num>
  <w:num w:numId="3" w16cid:durableId="1067799663">
    <w:abstractNumId w:val="6"/>
  </w:num>
  <w:num w:numId="4" w16cid:durableId="558790561">
    <w:abstractNumId w:val="1"/>
  </w:num>
  <w:num w:numId="5" w16cid:durableId="1166820192">
    <w:abstractNumId w:val="3"/>
  </w:num>
  <w:num w:numId="6" w16cid:durableId="1878853357">
    <w:abstractNumId w:val="0"/>
  </w:num>
  <w:num w:numId="7" w16cid:durableId="977998560">
    <w:abstractNumId w:val="5"/>
  </w:num>
  <w:num w:numId="8" w16cid:durableId="1873959927">
    <w:abstractNumId w:val="4"/>
  </w:num>
  <w:num w:numId="9" w16cid:durableId="1012609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05"/>
    <w:rsid w:val="00020660"/>
    <w:rsid w:val="001044FC"/>
    <w:rsid w:val="001B1E4A"/>
    <w:rsid w:val="001D4010"/>
    <w:rsid w:val="002E5717"/>
    <w:rsid w:val="00407F13"/>
    <w:rsid w:val="00426D26"/>
    <w:rsid w:val="00445D0B"/>
    <w:rsid w:val="00454B29"/>
    <w:rsid w:val="00463EA5"/>
    <w:rsid w:val="004D2FE6"/>
    <w:rsid w:val="005E48E8"/>
    <w:rsid w:val="005F6787"/>
    <w:rsid w:val="0061249E"/>
    <w:rsid w:val="0068279B"/>
    <w:rsid w:val="006856C9"/>
    <w:rsid w:val="00723010"/>
    <w:rsid w:val="00746C29"/>
    <w:rsid w:val="007C2B63"/>
    <w:rsid w:val="00884692"/>
    <w:rsid w:val="008C7BBA"/>
    <w:rsid w:val="00900405"/>
    <w:rsid w:val="00902124"/>
    <w:rsid w:val="00953D20"/>
    <w:rsid w:val="009624C8"/>
    <w:rsid w:val="00AF3D7F"/>
    <w:rsid w:val="00C22128"/>
    <w:rsid w:val="00C25AC6"/>
    <w:rsid w:val="00C971BC"/>
    <w:rsid w:val="00CB0962"/>
    <w:rsid w:val="00CC4139"/>
    <w:rsid w:val="00D26156"/>
    <w:rsid w:val="00D629D4"/>
    <w:rsid w:val="00D817C2"/>
    <w:rsid w:val="00E447A1"/>
    <w:rsid w:val="00EE7F62"/>
    <w:rsid w:val="00F14704"/>
    <w:rsid w:val="00F44711"/>
    <w:rsid w:val="00FB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6AAF"/>
  <w15:chartTrackingRefBased/>
  <w15:docId w15:val="{542DA32C-796B-442E-9F8D-BE3013D9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4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04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4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571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7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BBA"/>
  </w:style>
  <w:style w:type="paragraph" w:styleId="Footer">
    <w:name w:val="footer"/>
    <w:basedOn w:val="Normal"/>
    <w:link w:val="FooterChar"/>
    <w:uiPriority w:val="99"/>
    <w:unhideWhenUsed/>
    <w:rsid w:val="008C7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FD41.FE35EC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wsocietywa.asn.au/wp-content/uploads/2026/03/2026-02-18-Industry-Forum-February-2026-Tranche-2-slides-IE-AUSTRAC-23092315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ustrac.gov.au/reforms/amlctf-transitional-rules-upd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meaffairs.gov.au/criminal-justice/files/anti-money-laundering-and-counter-terrorism-financing-transitional-rules-exposure-draft-202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2258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Bright</dc:creator>
  <cp:keywords/>
  <dc:description/>
  <cp:lastModifiedBy>Sarah Bright</cp:lastModifiedBy>
  <cp:revision>2</cp:revision>
  <dcterms:created xsi:type="dcterms:W3CDTF">2026-03-03T02:31:00Z</dcterms:created>
  <dcterms:modified xsi:type="dcterms:W3CDTF">2026-03-03T02:31:00Z</dcterms:modified>
</cp:coreProperties>
</file>